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8588F" w14:textId="77777777" w:rsidR="003C3EFE" w:rsidRDefault="003C3EFE"/>
    <w:tbl>
      <w:tblPr>
        <w:tblW w:w="10890" w:type="dxa"/>
        <w:tblInd w:w="-360" w:type="dxa"/>
        <w:tblLook w:val="04A0" w:firstRow="1" w:lastRow="0" w:firstColumn="1" w:lastColumn="0" w:noHBand="0" w:noVBand="1"/>
      </w:tblPr>
      <w:tblGrid>
        <w:gridCol w:w="399"/>
        <w:gridCol w:w="2931"/>
        <w:gridCol w:w="1315"/>
        <w:gridCol w:w="1052"/>
        <w:gridCol w:w="1315"/>
        <w:gridCol w:w="1566"/>
        <w:gridCol w:w="1110"/>
        <w:gridCol w:w="1264"/>
      </w:tblGrid>
      <w:tr w:rsidR="00205AF3" w:rsidRPr="00205AF3" w14:paraId="402667BE" w14:textId="77777777" w:rsidTr="00205AF3">
        <w:trPr>
          <w:trHeight w:val="30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6CDE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RANGE!A1:H18"/>
            <w:r w:rsidRPr="00205AF3">
              <w:rPr>
                <w:rFonts w:ascii="Calibri" w:eastAsia="Times New Roman" w:hAnsi="Calibri" w:cs="Calibri"/>
                <w:color w:val="000000"/>
              </w:rPr>
              <w:t>ი ნ ფ ო რ მ ა ც ი ა</w:t>
            </w:r>
            <w:bookmarkEnd w:id="0"/>
          </w:p>
        </w:tc>
      </w:tr>
      <w:tr w:rsidR="00205AF3" w:rsidRPr="00205AF3" w14:paraId="2DE78970" w14:textId="77777777" w:rsidTr="00205AF3">
        <w:trPr>
          <w:trHeight w:val="960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6C6D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ონის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მუნიციპალიტეტის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მიერ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დაფუძნებული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არასამეწარმეო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არაკომერციული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იურიდიული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პირის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საქართველოს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კანონმდებლობით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ნებადართული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ნებისმიერი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წყაროდან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მისაღები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შემოსულობების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ამ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წყაროებიდან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გასაწევი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გადასახდელების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და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ნაშთის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ცვლილებების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შესახებ</w:t>
            </w:r>
            <w:proofErr w:type="spellEnd"/>
            <w:r w:rsidRPr="00205AF3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205AF3" w:rsidRPr="00205AF3" w14:paraId="1F4B1AA3" w14:textId="77777777" w:rsidTr="00205AF3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06B4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0314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1E2F6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05AF3">
              <w:rPr>
                <w:rFonts w:ascii="Calibri" w:eastAsia="Times New Roman" w:hAnsi="Calibri" w:cs="Calibri"/>
                <w:color w:val="000000"/>
              </w:rPr>
              <w:t xml:space="preserve">2021 </w:t>
            </w:r>
            <w:proofErr w:type="spellStart"/>
            <w:r w:rsidRPr="00205AF3">
              <w:rPr>
                <w:rFonts w:ascii="Calibri" w:eastAsia="Times New Roman" w:hAnsi="Calibri" w:cs="Calibri"/>
                <w:color w:val="000000"/>
              </w:rPr>
              <w:t>წელი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0D636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AA35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024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3B5C2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ლარებში</w:t>
            </w:r>
            <w:proofErr w:type="spellEnd"/>
          </w:p>
        </w:tc>
      </w:tr>
      <w:tr w:rsidR="00205AF3" w:rsidRPr="00205AF3" w14:paraId="61F7EEC7" w14:textId="77777777" w:rsidTr="00205AF3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AA3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F9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488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C0B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721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F7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ცვლილება</w:t>
            </w:r>
            <w:proofErr w:type="spellEnd"/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DC0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შენიშვნა</w:t>
            </w:r>
            <w:proofErr w:type="spellEnd"/>
          </w:p>
        </w:tc>
      </w:tr>
      <w:tr w:rsidR="00205AF3" w:rsidRPr="00205AF3" w14:paraId="6527F6B5" w14:textId="77777777" w:rsidTr="00205AF3">
        <w:trPr>
          <w:trHeight w:val="8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3A41" w14:textId="77777777" w:rsidR="00205AF3" w:rsidRPr="00205AF3" w:rsidRDefault="00205AF3" w:rsidP="0020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DA61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A45D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578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სუბსიდია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BF4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AE5B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AF4D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F96F" w14:textId="77777777" w:rsidR="00205AF3" w:rsidRPr="00205AF3" w:rsidRDefault="00205AF3" w:rsidP="00205AF3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05AF3" w:rsidRPr="00205AF3" w14:paraId="3DA72170" w14:textId="77777777" w:rsidTr="00205AF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60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84C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F06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594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67F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40C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E82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CE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8</w:t>
            </w:r>
          </w:p>
        </w:tc>
      </w:tr>
      <w:tr w:rsidR="00205AF3" w:rsidRPr="00205AF3" w14:paraId="615A7AF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AAD6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97C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ბაგა-ბაღი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FEA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C6B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802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22A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314,005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291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C32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BFD69AD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357D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DB7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ბავშვთა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და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მოზარდთა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სასპორტო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კომპლექსი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5DD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146,746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F97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141,221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90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5,525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CE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146,746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597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531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45E0D3B6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074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10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საფეხბურთო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კლუბი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მამისონი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C1D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0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12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948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30,779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454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68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755EEF24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D890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F84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სამუსიკო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D88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260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42,400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036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7CF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AA35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B5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2091B80D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8B2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0EC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უჩა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ჯაფარიძის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სახელობის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სამხატვრო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სკოლა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BC0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50,238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0D4B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46,238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D0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4A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52,364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93F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2,126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93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7CDC573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95BB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39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გიგა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ჯაფარიძის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სახელობის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კულტურის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2B9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168,090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EA4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150,500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053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17,590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4E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168,209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5B9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119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C85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37A010E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03A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5A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მხარეთმცოდნეობის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მუზეუმი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875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0E7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63,000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EBF6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F217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71,026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3F4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7,026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E2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6144B990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54344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36E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ბიბლიოთეკა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CC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63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7F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2D3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73,700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0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66E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FB36F47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A1E1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030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ტურისტული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695B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8FE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543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32B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E48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FCC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517BE754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E2D8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2918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მოსწავლე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ახალგაზრდობის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სახლი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798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170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43,400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B7E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1,050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1A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44,450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9BD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B35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2C330273" w14:textId="77777777" w:rsidTr="00205AF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4C3" w14:textId="77777777" w:rsidR="00205AF3" w:rsidRPr="00205AF3" w:rsidRDefault="00205AF3" w:rsidP="00205A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8F1D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ა(ა)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იპ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-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ონის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მუნიციპალიტეტის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საზოგადოებრივი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ჯანდაცის</w:t>
            </w:r>
            <w:proofErr w:type="spellEnd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 xml:space="preserve"> </w:t>
            </w:r>
            <w:proofErr w:type="spellStart"/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ცენტრი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FF1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81,642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8A8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45,400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7884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36,242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5C7C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81,781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D68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139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4FA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205AF3">
              <w:rPr>
                <w:rFonts w:ascii="Sylfaen" w:eastAsia="Times New Roman" w:hAnsi="Sylfaen" w:cs="Calibri"/>
                <w:sz w:val="18"/>
                <w:szCs w:val="18"/>
              </w:rPr>
              <w:t> </w:t>
            </w:r>
          </w:p>
        </w:tc>
      </w:tr>
      <w:tr w:rsidR="00205AF3" w:rsidRPr="00205AF3" w14:paraId="13A7EC57" w14:textId="77777777" w:rsidTr="00205AF3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E59" w14:textId="77777777" w:rsidR="00205AF3" w:rsidRPr="00205AF3" w:rsidRDefault="00205AF3" w:rsidP="00205A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A6B7E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ს უ ლ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8E7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1,054,865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FA9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987,538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D8DA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67,327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27D2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1,064,324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6A3F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9,459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D40" w14:textId="77777777" w:rsidR="00205AF3" w:rsidRPr="00205AF3" w:rsidRDefault="00205AF3" w:rsidP="00205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05AF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31802ED" w14:textId="77777777" w:rsidR="000946B2" w:rsidRPr="009A5807" w:rsidRDefault="000946B2" w:rsidP="00DA783D">
      <w:pPr>
        <w:jc w:val="center"/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0946B2" w:rsidRPr="009A5807" w:rsidSect="00DA783D">
      <w:pgSz w:w="12240" w:h="15840"/>
      <w:pgMar w:top="90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3D"/>
    <w:rsid w:val="000946B2"/>
    <w:rsid w:val="00205AF3"/>
    <w:rsid w:val="002975BA"/>
    <w:rsid w:val="003C3EFE"/>
    <w:rsid w:val="004207D7"/>
    <w:rsid w:val="00987FA9"/>
    <w:rsid w:val="009A5807"/>
    <w:rsid w:val="00D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5</cp:revision>
  <dcterms:created xsi:type="dcterms:W3CDTF">2021-11-14T16:20:00Z</dcterms:created>
  <dcterms:modified xsi:type="dcterms:W3CDTF">2021-11-22T06:53:00Z</dcterms:modified>
</cp:coreProperties>
</file>